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</w:t>
      </w:r>
      <w:r w:rsidRPr="002E3630">
        <w:rPr>
          <w:rFonts w:ascii="Times New Roman" w:hAnsi="Times New Roman"/>
          <w:sz w:val="28"/>
          <w:szCs w:val="28"/>
        </w:rPr>
        <w:lastRenderedPageBreak/>
        <w:t>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</w:t>
      </w:r>
      <w:r w:rsidRPr="002E3630">
        <w:rPr>
          <w:rFonts w:ascii="Times New Roman" w:hAnsi="Times New Roman"/>
          <w:sz w:val="28"/>
          <w:szCs w:val="28"/>
        </w:rPr>
        <w:lastRenderedPageBreak/>
        <w:t>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</w:t>
      </w:r>
      <w:r w:rsidRPr="002E3630">
        <w:rPr>
          <w:rFonts w:ascii="Times New Roman" w:hAnsi="Times New Roman"/>
          <w:sz w:val="28"/>
          <w:szCs w:val="28"/>
        </w:rPr>
        <w:lastRenderedPageBreak/>
        <w:t>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с учетом семейного положения, в </w:t>
      </w:r>
      <w:r w:rsidRPr="002E3630">
        <w:rPr>
          <w:rFonts w:ascii="Times New Roman" w:hAnsi="Times New Roman"/>
          <w:sz w:val="28"/>
          <w:szCs w:val="28"/>
        </w:rPr>
        <w:lastRenderedPageBreak/>
        <w:t>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 xml:space="preserve">служащий (работник) является </w:t>
      </w:r>
      <w:r w:rsidRPr="00E00F6B">
        <w:rPr>
          <w:rFonts w:ascii="Times New Roman" w:hAnsi="Times New Roman"/>
          <w:sz w:val="28"/>
          <w:szCs w:val="28"/>
        </w:rPr>
        <w:lastRenderedPageBreak/>
        <w:t>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июля 2010 г. № 821 «О комиссиях по соблюдению требований к служебному поведению </w:t>
      </w:r>
      <w:r w:rsidRPr="00E00F6B">
        <w:rPr>
          <w:rFonts w:ascii="Times New Roman" w:hAnsi="Times New Roman"/>
          <w:sz w:val="28"/>
          <w:szCs w:val="28"/>
        </w:rPr>
        <w:lastRenderedPageBreak/>
        <w:t>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уполномоченный Правительством Российской Федерации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</w:t>
      </w:r>
      <w:r w:rsidRPr="00E00F6B">
        <w:rPr>
          <w:color w:val="auto"/>
          <w:sz w:val="28"/>
          <w:szCs w:val="28"/>
        </w:rPr>
        <w:lastRenderedPageBreak/>
        <w:t xml:space="preserve">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 xml:space="preserve">«кэшбэк сервис»), бонусов на накопительных дисконтных картах, начисленных банками и иными </w:t>
      </w:r>
      <w:r w:rsidR="00096ED3" w:rsidRPr="00E00F6B">
        <w:rPr>
          <w:rFonts w:ascii="Times New Roman" w:hAnsi="Times New Roman"/>
          <w:sz w:val="28"/>
          <w:szCs w:val="28"/>
        </w:rPr>
        <w:lastRenderedPageBreak/>
        <w:t>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</w:t>
      </w:r>
      <w:r w:rsidR="00096ED3" w:rsidRPr="00E00F6B">
        <w:rPr>
          <w:rFonts w:ascii="Times New Roman" w:hAnsi="Times New Roman"/>
          <w:sz w:val="28"/>
          <w:szCs w:val="28"/>
        </w:rPr>
        <w:lastRenderedPageBreak/>
        <w:t xml:space="preserve">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</w:t>
      </w:r>
      <w:r w:rsidRPr="002E3630">
        <w:rPr>
          <w:rFonts w:ascii="Times New Roman" w:hAnsi="Times New Roman"/>
          <w:sz w:val="28"/>
          <w:szCs w:val="28"/>
        </w:rPr>
        <w:lastRenderedPageBreak/>
        <w:t>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</w:t>
      </w:r>
      <w:r w:rsidRPr="002E3630">
        <w:rPr>
          <w:rFonts w:ascii="Times New Roman" w:hAnsi="Times New Roman"/>
          <w:sz w:val="28"/>
          <w:szCs w:val="28"/>
        </w:rPr>
        <w:lastRenderedPageBreak/>
        <w:t>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</w:t>
      </w:r>
      <w:r w:rsidRPr="002E3630">
        <w:rPr>
          <w:rFonts w:ascii="Times New Roman" w:hAnsi="Times New Roman"/>
          <w:sz w:val="28"/>
          <w:szCs w:val="28"/>
        </w:rPr>
        <w:lastRenderedPageBreak/>
        <w:t>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1" w:name="Par8"/>
      <w:bookmarkEnd w:id="1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</w:t>
      </w:r>
      <w:r w:rsidRPr="002E3630">
        <w:rPr>
          <w:rFonts w:ascii="Times New Roman" w:hAnsi="Times New Roman"/>
          <w:sz w:val="28"/>
          <w:szCs w:val="28"/>
        </w:rPr>
        <w:lastRenderedPageBreak/>
        <w:t>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lastRenderedPageBreak/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2" w:name="Par619"/>
      <w:bookmarkEnd w:id="2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3" w:name="Par620"/>
      <w:bookmarkEnd w:id="3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4" w:name="Par626"/>
      <w:bookmarkEnd w:id="4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5" w:name="Par627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6" w:name="Par629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31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3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созаемщиками, то в </w:t>
      </w:r>
      <w:r w:rsidRPr="00E00F6B">
        <w:rPr>
          <w:rFonts w:ascii="Times New Roman" w:hAnsi="Times New Roman"/>
          <w:sz w:val="28"/>
          <w:szCs w:val="28"/>
        </w:rPr>
        <w:lastRenderedPageBreak/>
        <w:t>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bookmarkStart w:id="9" w:name="_GoBack"/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bookmarkEnd w:id="9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РАЗДЕЛ 7. СВЕДЕНИЯ О НЕДВИЖИМОМ ИМУЩЕСТВЕ, ТРАНСПОРТНЫХ СРЕДСТВАХ И ЦЕННЫХ БУМАГАХ, </w:t>
      </w:r>
      <w:r w:rsidRPr="00E00F6B">
        <w:rPr>
          <w:rFonts w:ascii="Times New Roman" w:hAnsi="Times New Roman"/>
          <w:b/>
          <w:sz w:val="28"/>
          <w:szCs w:val="28"/>
        </w:rPr>
        <w:lastRenderedPageBreak/>
        <w:t>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lastRenderedPageBreak/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A8714B">
      <w:headerReference w:type="default" r:id="rId27"/>
      <w:pgSz w:w="11906" w:h="16838"/>
      <w:pgMar w:top="1134" w:right="851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82F" w:rsidRDefault="00AE282F" w:rsidP="00204BB5">
      <w:r>
        <w:separator/>
      </w:r>
    </w:p>
  </w:endnote>
  <w:endnote w:type="continuationSeparator" w:id="1">
    <w:p w:rsidR="00AE282F" w:rsidRDefault="00AE282F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82F" w:rsidRDefault="00AE282F" w:rsidP="00204BB5">
      <w:r>
        <w:separator/>
      </w:r>
    </w:p>
  </w:footnote>
  <w:footnote w:type="continuationSeparator" w:id="1">
    <w:p w:rsidR="00AE282F" w:rsidRDefault="00AE282F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EE57CE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A8714B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14B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282F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57CE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7B45E00-F3E0-42AA-9C5E-2F01C160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16101</Words>
  <Characters>91777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107663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Comp3</cp:lastModifiedBy>
  <cp:revision>4</cp:revision>
  <cp:lastPrinted>2019-02-06T05:58:00Z</cp:lastPrinted>
  <dcterms:created xsi:type="dcterms:W3CDTF">2018-12-26T10:30:00Z</dcterms:created>
  <dcterms:modified xsi:type="dcterms:W3CDTF">2019-02-06T06:00:00Z</dcterms:modified>
</cp:coreProperties>
</file>